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ЗАНЯТИЕ №</w:t>
      </w:r>
      <w:r w:rsidR="00D8377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22</w:t>
      </w:r>
      <w:r w:rsidRPr="000353A2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.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ТЕМА: </w:t>
      </w:r>
      <w:r w:rsidRPr="000353A2">
        <w:rPr>
          <w:rFonts w:ascii="Times New Roman" w:eastAsia="Calibri" w:hAnsi="Times New Roman" w:cs="Times New Roman"/>
          <w:sz w:val="28"/>
          <w:szCs w:val="28"/>
        </w:rPr>
        <w:t>Психологические особенности овладения профессией.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Тип занятия: </w:t>
      </w:r>
      <w:r w:rsidRPr="000353A2">
        <w:rPr>
          <w:rFonts w:ascii="Times New Roman" w:eastAsia="Calibri" w:hAnsi="Times New Roman" w:cs="Times New Roman"/>
          <w:sz w:val="28"/>
          <w:szCs w:val="28"/>
        </w:rPr>
        <w:t>Лекция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Место проведения: </w:t>
      </w:r>
      <w:r w:rsidRPr="000353A2">
        <w:rPr>
          <w:rFonts w:ascii="Times New Roman" w:eastAsia="Calibri" w:hAnsi="Times New Roman" w:cs="Times New Roman"/>
          <w:sz w:val="28"/>
          <w:szCs w:val="28"/>
        </w:rPr>
        <w:t>кабинет психологии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Время: </w:t>
      </w:r>
      <w:r w:rsidRPr="000353A2">
        <w:rPr>
          <w:rFonts w:ascii="Times New Roman" w:eastAsia="Calibri" w:hAnsi="Times New Roman" w:cs="Times New Roman"/>
          <w:sz w:val="28"/>
          <w:szCs w:val="28"/>
        </w:rPr>
        <w:t>90 минут, 2 академических часа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Оснащение: </w:t>
      </w:r>
      <w:r w:rsidRPr="000353A2">
        <w:rPr>
          <w:rFonts w:ascii="Times New Roman" w:eastAsia="Calibri" w:hAnsi="Times New Roman" w:cs="Times New Roman"/>
          <w:sz w:val="28"/>
          <w:szCs w:val="28"/>
        </w:rPr>
        <w:t>ЭОР, рабочая тетрадь для студентов, задачи, тесты, курс лекций.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занятия: </w:t>
      </w:r>
      <w:r w:rsidRPr="000353A2">
        <w:rPr>
          <w:rFonts w:ascii="Times New Roman" w:eastAsia="Calibri" w:hAnsi="Times New Roman" w:cs="Times New Roman"/>
          <w:sz w:val="28"/>
          <w:szCs w:val="28"/>
        </w:rPr>
        <w:t>Изучить психологическую классификацию профессий, профессиональную пригодность, фазы развития профессионала.</w:t>
      </w:r>
    </w:p>
    <w:p w:rsidR="000353A2" w:rsidRPr="000353A2" w:rsidRDefault="000353A2" w:rsidP="00035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>Знать:</w:t>
      </w:r>
    </w:p>
    <w:p w:rsidR="000353A2" w:rsidRPr="000353A2" w:rsidRDefault="000353A2" w:rsidP="000353A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353A2">
        <w:rPr>
          <w:rFonts w:ascii="Times New Roman" w:eastAsia="Calibri" w:hAnsi="Times New Roman" w:cs="Times New Roman"/>
          <w:sz w:val="28"/>
          <w:szCs w:val="28"/>
        </w:rPr>
        <w:t>ознакомить с типами профессий по Е.А. Климову;</w:t>
      </w:r>
    </w:p>
    <w:p w:rsidR="000353A2" w:rsidRPr="000353A2" w:rsidRDefault="000353A2" w:rsidP="000353A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sz w:val="28"/>
          <w:szCs w:val="28"/>
        </w:rPr>
        <w:t>сформировать понятия профессиональной пригодности, профессиональной деформации личности</w:t>
      </w:r>
      <w:proofErr w:type="gramStart"/>
      <w:r w:rsidRPr="000353A2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0353A2" w:rsidRPr="000353A2" w:rsidRDefault="000353A2" w:rsidP="000353A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353A2">
        <w:rPr>
          <w:rFonts w:ascii="Times New Roman" w:eastAsia="Calibri" w:hAnsi="Times New Roman" w:cs="Times New Roman"/>
          <w:sz w:val="28"/>
          <w:szCs w:val="28"/>
        </w:rPr>
        <w:t xml:space="preserve">рассмотреть фазы развития профессионала, индивидуальный стиль деятельности.  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353A2">
        <w:rPr>
          <w:rFonts w:ascii="Times New Roman" w:eastAsia="Calibri" w:hAnsi="Times New Roman" w:cs="Times New Roman"/>
          <w:b/>
          <w:bCs/>
          <w:sz w:val="28"/>
          <w:szCs w:val="28"/>
        </w:rPr>
        <w:t>Уметь:</w:t>
      </w:r>
    </w:p>
    <w:p w:rsidR="000353A2" w:rsidRPr="000353A2" w:rsidRDefault="000353A2" w:rsidP="000353A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тип профессии при профотборе;</w:t>
      </w:r>
    </w:p>
    <w:p w:rsidR="000353A2" w:rsidRPr="000353A2" w:rsidRDefault="000353A2" w:rsidP="000353A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A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нарушения профессионального развития.</w:t>
      </w:r>
    </w:p>
    <w:p w:rsidR="000353A2" w:rsidRPr="009E0A9A" w:rsidRDefault="009E0A9A" w:rsidP="009E0A9A">
      <w:pPr>
        <w:pStyle w:val="a3"/>
        <w:tabs>
          <w:tab w:val="left" w:pos="360"/>
        </w:tabs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Владеть: 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ПК6.1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ОК1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ОК4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ОК8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ОК9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0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ОК11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0A9A">
        <w:rPr>
          <w:rFonts w:ascii="Times New Roman" w:eastAsia="Times New Roman" w:hAnsi="Times New Roman" w:cs="Times New Roman"/>
          <w:lang w:eastAsia="ru-RU"/>
        </w:rPr>
        <w:t>ОК12</w:t>
      </w:r>
      <w:r>
        <w:rPr>
          <w:rFonts w:ascii="Times New Roman" w:eastAsia="Times New Roman" w:hAnsi="Times New Roman" w:cs="Times New Roman"/>
          <w:lang w:eastAsia="ru-RU"/>
        </w:rPr>
        <w:t>.</w:t>
      </w:r>
      <w:bookmarkStart w:id="0" w:name="_GoBack"/>
      <w:bookmarkEnd w:id="0"/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Труд. Профессия.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 – это процесс преобразования человеком окружающей действительности с целью удовлетворения общественных и личных, материальных и духовных потребностей.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 – это разновидность деятельности человека.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ходе развития общества и появления разделения труда возникли профессии.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Профессии – это исторически возникшие формы деятельности, необходимые обществу, для </w:t>
      </w:r>
      <w:proofErr w:type="gramStart"/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выполнения</w:t>
      </w:r>
      <w:proofErr w:type="gramEnd"/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которых человек должен обладать суммой знаний и навыков, иметь соответствующие способности и профессионально-важные качества. 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психологическом рассмотрении труда важно определить, в чем заключается особенность понятий</w:t>
      </w:r>
      <w:proofErr w:type="gram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профессия, специальность, квалификация, должность и карьера.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Специальность – это вид занятия в рамках одной профессии.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профессий.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наиболее известна типология профессий, предложенная </w:t>
      </w: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Е.А.Климовым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(1998). Это четырехъярусная обзорная классификация профессий по признакам предмета, целей, средств и условий труда.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Человек - живая природа.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Представители этого типа имеют дело с растительными и животными организмами, микроорганизмами и условиями их существования. Примеры: агроном, зоотехник, ветеринар…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Человек – техника. 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имеют дело с неживыми, техническими объектами труда. Примеры: слесарь-сборщик, техник-механик, инженер-механик…</w:t>
      </w:r>
    </w:p>
    <w:p w:rsid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Человек – человек.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Предметом интереса, распознания, обслуживания, преобразования здесь являются социальные системы, сообщества, группы населения. Примеры: продавец, парикмахер, учитель, врач…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Человек – знаковая система.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Естественные и искусственные языки, условные знаки, символы – вот предметные миры, которые занимают представителей профессий этого типа. Примеры: программист, математик, языковед…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Человек – художественный образ.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Явления, факты художественного отображения действительности – вот что занимает представителей этого типа профессий. Примеры: художник-декоратор, художник-реставратор, концертный исполнитель…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Понятие профессиональной пригодности, ее виды и значение.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Профессиональная пригодность характеризуется совокупностью психических и психофизиологических особенностей человека, необходимых и достаточных для достижения им, при наличии специальных знаний, умений, навыков, обществ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 приемле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эффективности в той или иной профессии.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Основой профотбора являются конкретные нормативные характеристики профессии: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социальные (функции, задачи, цели);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операциональные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(точность исполнения, временные, пространственные, логические характеристики);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организационные (гигиенические, социально-психологические, психофизиологические условия труда).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Внутренние психологические условия профессиональной деятельности.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Профессионализм следует понимать не только как высокий уровень знаний, умений и результатов человека в данной области деятельности, но и как определенную системную организацию сознания, психики человека, включающую многие компоненты.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Фазы развития профессионала.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Е.А.Климов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(1998) выделяет основные фазы, стадии жизненного пути профессионала.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Фаза оптанта или оптации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(осознанная подготовка к труду, планирование профессионального жизненного пути). Этот период примерно соответствует подростковому возрасту и ранней юности (от 11 -12 до 14-18 лет).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Фаза адепта.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Возрастные рамки от 15-18 до 16-23 лет. Человек выбрал учебное заведение или форму обучения и психологически стал приверженцем некоторой профессиональной общности.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Фаза </w:t>
      </w:r>
      <w:proofErr w:type="spellStart"/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адаптанта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(привыкание молодого специалиста к работе).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Фаза </w:t>
      </w:r>
      <w:proofErr w:type="spellStart"/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интернала</w:t>
      </w:r>
      <w:proofErr w:type="spellEnd"/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уже опытный работник, который и устойчиво любит свое дело и может самостоятельно справляться с основными профессиональными функциями на данном трудовом посту.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Фаза мастера или мастерства. 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 обрел определенный индивидуальный стиль деятельности, его результаты стабильно хороши. Обычно он уже имеет некоторые формальные показатели квалификации (разряд, категорию, звание).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Фаза авторитета.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мастер своего дела, хорошо известный в профессиональном кругу или даже за его пределами.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353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Фаза наставника. </w:t>
      </w: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Авторитетный мастер своего дела в любой профессии «обрастает» единомышленниками, подражателями.  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Индивидуальный стиль деятельности.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Индивидуальный стиль деятельности – это устойчивая индивидуально – специфическая система психологических средств, приемов, навыков, методов, способов выполнения той или иной деятельности.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Нарушения профессионального развития.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Нарушения могут затрагивать разные грани трудового процесса: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профессиональную деятельность – выпадение отдельных звеньев в профессиональной деятельности;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личность профессионала – под влиянием условий труда или возраста у человека ослабевают, угасают некоторые позитивные психические качества;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профессиональное общение – сужение круга общения, неумение срабатываться с коллегами, несовместимость и конфликтность.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А.К.Маркова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(1996) выделяет следующие виды и проявления профессиональной деформации личности: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Состояние утомления человека в процессе труда – комплекс соответствующих физиологических сдвигов в организме, вызванных процессом труда, понижающих работоспособность и создающих конфликт между внешними требованиями работы и снизившимися возможностями человека.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Длительное утомление без периодов восстановления приводит к</w:t>
      </w:r>
      <w:proofErr w:type="gram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хроническому утомлению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переутомлению.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Усталость – психическое состояние при утомлении. В психологии различают различные виды утомления: физическое, умственное, эмоционально-мотивационное.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Монотония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негативное психическое состояние, возникающее в условиях монотонной работы.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Психическая напряженность – является неблагоприятным фактором в профессиональной деятельности, проявляется в результате трудных условий деятельности, конфликтов, предвосхищения неблагоприятного развития событий и сопровождается дискомфортом, тревогой, фрустрацией.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неблагоприятных условиях труда у человека могут возникать профессиональные заболевания – заболевания, вызванные неблагоприятными факторами производственной среды.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35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кризисы. Смена профессии.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проявлений деформации личности являются профессиональные этические ошибки: врачебные ошибки, судебные ошибки. Например, ятрогения в медицине, когда неосторожное высказывание или действие медработника оказывает на больного отрицательное влияние, или </w:t>
      </w:r>
      <w:proofErr w:type="spellStart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дидактогения</w:t>
      </w:r>
      <w:proofErr w:type="spellEnd"/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школе, когда из-за авторитарных приемов учителя у учащихся развивается неприязнь к учению.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Смена и потеря работы сопровождается: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Ситуация изменения или утраты социального статуса, ранга – в этих условиях могут активизироваться негативные характеристики человека  и закладываться новые позитивные качества.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Ситуация вхождения в новую профессиональную среду – наблюдается при вынужденной смене работы, необходимости переучиваться, при переездах в другой город. Это может вызвать у человека профессиональный, социальный и культурный шок.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Ситуация потери работы – вызывает негативные состояния страха, утраты перспективы, которые имеют несколько фаз: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неопределенности и шока;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наступления субъективного облегчения и конструктивного приспособления к ситуации;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утяжеления и угнетения (после 6 месяцев – нет активного поиска новой работы, разрушение жизненных привычек, целей);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беспомощности и примирения, апатия;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непредсказуемые действия.  </w:t>
      </w:r>
    </w:p>
    <w:p w:rsidR="000353A2" w:rsidRPr="000353A2" w:rsidRDefault="000353A2" w:rsidP="000353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75A" w:rsidRDefault="005B575A"/>
    <w:sectPr w:rsidR="005B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F86BA3"/>
    <w:multiLevelType w:val="hybridMultilevel"/>
    <w:tmpl w:val="2C6CA4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A2"/>
    <w:rsid w:val="000353A2"/>
    <w:rsid w:val="005B575A"/>
    <w:rsid w:val="009E0A9A"/>
    <w:rsid w:val="00D8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E0A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E0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E0A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E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SpringLSV</cp:lastModifiedBy>
  <cp:revision>4</cp:revision>
  <dcterms:created xsi:type="dcterms:W3CDTF">2020-03-23T12:38:00Z</dcterms:created>
  <dcterms:modified xsi:type="dcterms:W3CDTF">2020-03-24T06:31:00Z</dcterms:modified>
</cp:coreProperties>
</file>